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6EDD" w14:textId="0729898C" w:rsidR="004F1379" w:rsidRPr="004F1379" w:rsidRDefault="004F1379" w:rsidP="004F1379">
      <w:pPr>
        <w:jc w:val="center"/>
        <w:rPr>
          <w:rFonts w:ascii="Arial" w:eastAsia="Calibri" w:hAnsi="Arial" w:cs="Arial"/>
          <w:color w:val="000000"/>
          <w:sz w:val="32"/>
          <w:szCs w:val="32"/>
          <w:lang w:eastAsia="it-IT"/>
          <w14:ligatures w14:val="none"/>
        </w:rPr>
      </w:pPr>
      <w:bookmarkStart w:id="0" w:name="_Hlk81213992"/>
      <w:r w:rsidRPr="004F1379">
        <w:rPr>
          <w:rFonts w:ascii="Calibri" w:eastAsia="Calibri" w:hAnsi="Calibri" w:cs="Calibri"/>
          <w:noProof/>
          <w:color w:val="000000"/>
          <w:lang w:eastAsia="it-IT"/>
          <w14:ligatures w14:val="none"/>
        </w:rPr>
        <w:drawing>
          <wp:anchor distT="0" distB="0" distL="0" distR="0" simplePos="0" relativeHeight="251659264" behindDoc="0" locked="0" layoutInCell="1" allowOverlap="1" wp14:anchorId="3E57282F" wp14:editId="515666A4">
            <wp:simplePos x="0" y="0"/>
            <wp:positionH relativeFrom="column">
              <wp:posOffset>5659120</wp:posOffset>
            </wp:positionH>
            <wp:positionV relativeFrom="paragraph">
              <wp:posOffset>66675</wp:posOffset>
            </wp:positionV>
            <wp:extent cx="924560" cy="694055"/>
            <wp:effectExtent l="0" t="0" r="8890" b="0"/>
            <wp:wrapSquare wrapText="largest"/>
            <wp:docPr id="131616024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379">
        <w:rPr>
          <w:rFonts w:ascii="Calibri" w:eastAsia="Calibri" w:hAnsi="Calibri" w:cs="Calibri"/>
          <w:noProof/>
          <w:color w:val="000000"/>
          <w:lang w:eastAsia="it-IT"/>
          <w14:ligatures w14:val="none"/>
        </w:rPr>
        <w:drawing>
          <wp:anchor distT="0" distB="0" distL="0" distR="0" simplePos="0" relativeHeight="251660288" behindDoc="0" locked="0" layoutInCell="1" allowOverlap="1" wp14:anchorId="5A35003E" wp14:editId="27F70357">
            <wp:simplePos x="0" y="0"/>
            <wp:positionH relativeFrom="column">
              <wp:posOffset>-262255</wp:posOffset>
            </wp:positionH>
            <wp:positionV relativeFrom="paragraph">
              <wp:posOffset>116205</wp:posOffset>
            </wp:positionV>
            <wp:extent cx="630555" cy="713740"/>
            <wp:effectExtent l="0" t="0" r="0" b="0"/>
            <wp:wrapSquare wrapText="largest"/>
            <wp:docPr id="1011161137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379">
        <w:rPr>
          <w:rFonts w:ascii="Arial" w:eastAsia="Calibri" w:hAnsi="Arial" w:cs="Arial"/>
          <w:color w:val="000000"/>
          <w:sz w:val="32"/>
          <w:szCs w:val="32"/>
          <w:lang w:eastAsia="it-IT"/>
          <w14:ligatures w14:val="none"/>
        </w:rPr>
        <w:t>ISTITUTO COMPRENSIVO “D. ALIGHIERI” RIPALIMOSANI</w:t>
      </w:r>
    </w:p>
    <w:p w14:paraId="0882DB52" w14:textId="77777777" w:rsidR="004F1379" w:rsidRPr="004F1379" w:rsidRDefault="004F1379" w:rsidP="004F137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kern w:val="0"/>
          <w:lang w:eastAsia="it-IT"/>
          <w14:ligatures w14:val="none"/>
        </w:rPr>
      </w:pPr>
      <w:r w:rsidRPr="004F1379">
        <w:rPr>
          <w:rFonts w:ascii="Arial" w:eastAsia="Calibri" w:hAnsi="Arial" w:cs="Arial"/>
          <w:spacing w:val="6"/>
          <w:kern w:val="0"/>
          <w:sz w:val="20"/>
          <w:szCs w:val="20"/>
          <w:lang w:eastAsia="it-IT"/>
          <w14:ligatures w14:val="none"/>
        </w:rPr>
        <w:t>Via Marconi, 19 - 86025 Ripalimosani (CB)</w:t>
      </w:r>
    </w:p>
    <w:p w14:paraId="1F2493C3" w14:textId="77777777" w:rsidR="004F1379" w:rsidRPr="004F1379" w:rsidRDefault="004F1379" w:rsidP="004F137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kern w:val="0"/>
          <w:lang w:eastAsia="it-IT"/>
          <w14:ligatures w14:val="none"/>
        </w:rPr>
      </w:pPr>
      <w:r w:rsidRPr="004F1379">
        <w:rPr>
          <w:rFonts w:ascii="Arial" w:eastAsia="Calibri" w:hAnsi="Arial" w:cs="Arial"/>
          <w:spacing w:val="6"/>
          <w:kern w:val="0"/>
          <w:sz w:val="20"/>
          <w:szCs w:val="20"/>
          <w:lang w:val="en-GB" w:eastAsia="it-IT"/>
          <w14:ligatures w14:val="none"/>
        </w:rPr>
        <w:t xml:space="preserve">Tel. 0874 39148 Fax 0874 39149 </w:t>
      </w:r>
      <w:r w:rsidRPr="004F1379">
        <w:rPr>
          <w:rFonts w:ascii="Arial" w:eastAsia="Calibri" w:hAnsi="Arial" w:cs="Arial"/>
          <w:color w:val="000000"/>
          <w:kern w:val="0"/>
          <w:sz w:val="20"/>
          <w:szCs w:val="20"/>
          <w:lang w:val="en-GB" w:eastAsia="it-IT"/>
          <w14:ligatures w14:val="none"/>
        </w:rPr>
        <w:t>C.F. 80001220708 – C.M. CBIC830003</w:t>
      </w:r>
    </w:p>
    <w:p w14:paraId="59455171" w14:textId="77777777" w:rsidR="004F1379" w:rsidRPr="004F1379" w:rsidRDefault="004F1379" w:rsidP="004F137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kern w:val="0"/>
          <w:lang w:eastAsia="it-IT"/>
          <w14:ligatures w14:val="none"/>
        </w:rPr>
      </w:pPr>
      <w:r w:rsidRPr="004F1379">
        <w:rPr>
          <w:rFonts w:ascii="Arial" w:eastAsia="Calibri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E-mail: </w:t>
      </w:r>
      <w:hyperlink r:id="rId7" w:history="1">
        <w:r w:rsidRPr="004F1379">
          <w:rPr>
            <w:rFonts w:ascii="Arial" w:eastAsia="Calibri" w:hAnsi="Arial" w:cs="Arial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cbic830003@istruzione.it</w:t>
        </w:r>
      </w:hyperlink>
      <w:r w:rsidRPr="004F1379">
        <w:rPr>
          <w:rFonts w:ascii="Arial" w:eastAsia="Calibri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– PEC: </w:t>
      </w:r>
      <w:hyperlink r:id="rId8" w:history="1">
        <w:r w:rsidRPr="004F1379">
          <w:rPr>
            <w:rFonts w:ascii="Arial" w:eastAsia="Calibri" w:hAnsi="Arial" w:cs="Arial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cbic830003@pec.istruzione.it</w:t>
        </w:r>
      </w:hyperlink>
    </w:p>
    <w:p w14:paraId="53523F54" w14:textId="77777777" w:rsidR="004F1379" w:rsidRPr="004F1379" w:rsidRDefault="004F1379" w:rsidP="004F1379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val="en-GB" w:eastAsia="it-IT"/>
          <w14:ligatures w14:val="none"/>
        </w:rPr>
      </w:pPr>
      <w:hyperlink r:id="rId9" w:history="1">
        <w:r w:rsidRPr="004F1379">
          <w:rPr>
            <w:rFonts w:ascii="Arial" w:eastAsia="Calibri" w:hAnsi="Arial" w:cs="Arial"/>
            <w:b/>
            <w:bCs/>
            <w:color w:val="000000"/>
            <w:sz w:val="20"/>
            <w:szCs w:val="20"/>
            <w:u w:val="single"/>
            <w:lang w:val="en-GB" w:eastAsia="it-IT"/>
            <w14:ligatures w14:val="none"/>
          </w:rPr>
          <w:t>www.icripalimosani.it</w:t>
        </w:r>
      </w:hyperlink>
    </w:p>
    <w:bookmarkEnd w:id="0"/>
    <w:p w14:paraId="3C239318" w14:textId="77777777" w:rsidR="004F1379" w:rsidRDefault="004F1379" w:rsidP="004F1379">
      <w:pPr>
        <w:pStyle w:val="Titolo"/>
        <w:rPr>
          <w:rFonts w:asciiTheme="minorHAnsi" w:eastAsiaTheme="minorHAnsi" w:hAnsiTheme="minorHAnsi" w:cstheme="minorBidi"/>
          <w:bCs w:val="0"/>
          <w:color w:val="0D0D0D" w:themeColor="text1" w:themeTint="F2"/>
          <w:spacing w:val="0"/>
          <w:kern w:val="0"/>
          <w:sz w:val="28"/>
          <w:szCs w:val="28"/>
        </w:rPr>
      </w:pPr>
    </w:p>
    <w:p w14:paraId="142E5F8A" w14:textId="14DA2608" w:rsidR="004F1379" w:rsidRPr="004F1379" w:rsidRDefault="004F1379" w:rsidP="004F1379">
      <w:pPr>
        <w:pStyle w:val="Titolo"/>
        <w:jc w:val="center"/>
        <w:rPr>
          <w:i/>
          <w:iCs/>
          <w:color w:val="0D0D0D" w:themeColor="text1" w:themeTint="F2"/>
          <w:sz w:val="28"/>
          <w:szCs w:val="28"/>
        </w:rPr>
      </w:pPr>
      <w:r w:rsidRPr="004F1379">
        <w:rPr>
          <w:rFonts w:asciiTheme="minorHAnsi" w:eastAsiaTheme="minorHAnsi" w:hAnsiTheme="minorHAnsi" w:cstheme="minorBidi"/>
          <w:bCs w:val="0"/>
          <w:i/>
          <w:iCs/>
          <w:color w:val="0D0D0D" w:themeColor="text1" w:themeTint="F2"/>
          <w:spacing w:val="0"/>
          <w:kern w:val="0"/>
          <w:sz w:val="28"/>
          <w:szCs w:val="28"/>
        </w:rPr>
        <w:t>RELAZIONE INTERMEDIA</w:t>
      </w:r>
    </w:p>
    <w:p w14:paraId="5213DACB" w14:textId="76F2029E" w:rsidR="004F1379" w:rsidRPr="004F1379" w:rsidRDefault="004F1379" w:rsidP="004F1379">
      <w:pPr>
        <w:pStyle w:val="Nessunaspaziatura"/>
        <w:spacing w:after="120"/>
        <w:jc w:val="center"/>
        <w:rPr>
          <w:i/>
          <w:iCs/>
          <w:color w:val="0D0D0D" w:themeColor="text1" w:themeTint="F2"/>
          <w:sz w:val="28"/>
          <w:szCs w:val="28"/>
        </w:rPr>
      </w:pPr>
      <w:r w:rsidRPr="004F1379">
        <w:rPr>
          <w:i/>
          <w:iCs/>
          <w:color w:val="0D0D0D" w:themeColor="text1" w:themeTint="F2"/>
          <w:sz w:val="28"/>
          <w:szCs w:val="28"/>
        </w:rPr>
        <w:t>Anno Scolastico 202</w:t>
      </w:r>
      <w:r w:rsidR="00577B0C">
        <w:rPr>
          <w:i/>
          <w:iCs/>
          <w:color w:val="0D0D0D" w:themeColor="text1" w:themeTint="F2"/>
          <w:sz w:val="28"/>
          <w:szCs w:val="28"/>
        </w:rPr>
        <w:t>4</w:t>
      </w:r>
      <w:r w:rsidRPr="004F1379">
        <w:rPr>
          <w:i/>
          <w:iCs/>
          <w:color w:val="0D0D0D" w:themeColor="text1" w:themeTint="F2"/>
          <w:sz w:val="28"/>
          <w:szCs w:val="28"/>
        </w:rPr>
        <w:t>/202</w:t>
      </w:r>
      <w:r w:rsidR="00577B0C">
        <w:rPr>
          <w:i/>
          <w:iCs/>
          <w:color w:val="0D0D0D" w:themeColor="text1" w:themeTint="F2"/>
          <w:sz w:val="28"/>
          <w:szCs w:val="28"/>
        </w:rPr>
        <w:t>5</w:t>
      </w:r>
    </w:p>
    <w:p w14:paraId="5EBD7749" w14:textId="46E6E22B" w:rsidR="004F1379" w:rsidRPr="004F1379" w:rsidRDefault="004F1379" w:rsidP="004F1379">
      <w:pPr>
        <w:pStyle w:val="Nessunaspaziatura"/>
        <w:spacing w:after="120"/>
        <w:jc w:val="center"/>
        <w:rPr>
          <w:i/>
          <w:iCs/>
          <w:color w:val="0D0D0D" w:themeColor="text1" w:themeTint="F2"/>
          <w:sz w:val="28"/>
          <w:szCs w:val="28"/>
        </w:rPr>
      </w:pPr>
      <w:r w:rsidRPr="004F1379">
        <w:rPr>
          <w:i/>
          <w:iCs/>
          <w:color w:val="0D0D0D" w:themeColor="text1" w:themeTint="F2"/>
          <w:sz w:val="28"/>
          <w:szCs w:val="28"/>
        </w:rPr>
        <w:t>Alunno:</w:t>
      </w:r>
    </w:p>
    <w:p w14:paraId="259607AF" w14:textId="227F7532" w:rsidR="004F1379" w:rsidRPr="004F1379" w:rsidRDefault="004F1379" w:rsidP="004F1379">
      <w:pPr>
        <w:pStyle w:val="Nessunaspaziatura"/>
        <w:spacing w:after="120"/>
        <w:jc w:val="center"/>
        <w:rPr>
          <w:i/>
          <w:iCs/>
          <w:color w:val="0D0D0D" w:themeColor="text1" w:themeTint="F2"/>
          <w:sz w:val="28"/>
          <w:szCs w:val="28"/>
        </w:rPr>
      </w:pPr>
      <w:r w:rsidRPr="004F1379">
        <w:rPr>
          <w:i/>
          <w:iCs/>
          <w:color w:val="0D0D0D" w:themeColor="text1" w:themeTint="F2"/>
          <w:sz w:val="28"/>
          <w:szCs w:val="28"/>
        </w:rPr>
        <w:t>Classe:</w:t>
      </w:r>
    </w:p>
    <w:p w14:paraId="07B18817" w14:textId="0EBFD662" w:rsidR="004F1379" w:rsidRPr="004F1379" w:rsidRDefault="004F1379" w:rsidP="004F1379">
      <w:pPr>
        <w:pStyle w:val="Nessunaspaziatura"/>
        <w:spacing w:after="120"/>
        <w:jc w:val="center"/>
        <w:rPr>
          <w:i/>
          <w:iCs/>
          <w:color w:val="0D0D0D" w:themeColor="text1" w:themeTint="F2"/>
          <w:sz w:val="28"/>
          <w:szCs w:val="28"/>
        </w:rPr>
      </w:pPr>
      <w:r w:rsidRPr="004F1379">
        <w:rPr>
          <w:i/>
          <w:iCs/>
          <w:color w:val="0D0D0D" w:themeColor="text1" w:themeTint="F2"/>
          <w:sz w:val="28"/>
          <w:szCs w:val="28"/>
        </w:rPr>
        <w:t>Scuola:</w:t>
      </w:r>
    </w:p>
    <w:p w14:paraId="68F7BBDF" w14:textId="77777777" w:rsidR="00BA5AC0" w:rsidRDefault="00BA5AC0" w:rsidP="004F1379">
      <w:pPr>
        <w:jc w:val="center"/>
      </w:pPr>
    </w:p>
    <w:p w14:paraId="196C8964" w14:textId="4C9C1DDB" w:rsidR="004F1379" w:rsidRPr="004F1379" w:rsidRDefault="004F1379" w:rsidP="004F1379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1379">
        <w:rPr>
          <w:b/>
          <w:sz w:val="24"/>
          <w:szCs w:val="24"/>
        </w:rPr>
        <w:t>Verifica generale intermedia del PEI:</w:t>
      </w:r>
    </w:p>
    <w:p w14:paraId="3B6123FC" w14:textId="77777777" w:rsidR="00FB40BE" w:rsidRDefault="00FB40BE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  <w:r w:rsidRPr="00FB40BE">
        <w:rPr>
          <w:i/>
          <w:sz w:val="24"/>
          <w:szCs w:val="24"/>
        </w:rPr>
        <w:t xml:space="preserve">(In relazione alle quattro dimensioni - </w:t>
      </w:r>
      <w:r w:rsidR="004F1379" w:rsidRPr="00FB40BE">
        <w:rPr>
          <w:i/>
          <w:sz w:val="24"/>
          <w:szCs w:val="24"/>
        </w:rPr>
        <w:t>Modalità di apprendimento messe in atto dall’alunno nel corso del primo quadrimestre:</w:t>
      </w:r>
      <w:r w:rsidRPr="00FB40BE">
        <w:rPr>
          <w:i/>
          <w:sz w:val="24"/>
          <w:szCs w:val="24"/>
        </w:rPr>
        <w:t xml:space="preserve"> </w:t>
      </w:r>
      <w:r w:rsidR="004F1379" w:rsidRPr="00FB40BE">
        <w:rPr>
          <w:i/>
          <w:sz w:val="24"/>
          <w:szCs w:val="24"/>
        </w:rPr>
        <w:t>Conferma, modifica o nuove difficoltà di apprendimento</w:t>
      </w:r>
      <w:r w:rsidRPr="00FB40BE">
        <w:rPr>
          <w:i/>
          <w:sz w:val="24"/>
          <w:szCs w:val="24"/>
        </w:rPr>
        <w:t xml:space="preserve">; </w:t>
      </w:r>
      <w:r w:rsidR="004F1379" w:rsidRPr="00FB40BE">
        <w:rPr>
          <w:i/>
          <w:sz w:val="24"/>
          <w:szCs w:val="24"/>
        </w:rPr>
        <w:t>Attitudini riscontrate</w:t>
      </w:r>
      <w:r w:rsidRPr="00FB40BE">
        <w:rPr>
          <w:i/>
          <w:sz w:val="24"/>
          <w:szCs w:val="24"/>
        </w:rPr>
        <w:t xml:space="preserve">; </w:t>
      </w:r>
      <w:r w:rsidR="004F1379" w:rsidRPr="00FB40BE">
        <w:rPr>
          <w:i/>
          <w:sz w:val="24"/>
          <w:szCs w:val="24"/>
        </w:rPr>
        <w:t>Causa degli eventuali insuccessi</w:t>
      </w:r>
      <w:r w:rsidRPr="00FB40BE">
        <w:rPr>
          <w:i/>
          <w:sz w:val="24"/>
          <w:szCs w:val="24"/>
        </w:rPr>
        <w:t xml:space="preserve"> - Atteggiamento dell’alunno: Attenzione, Partecipazione, Interesse, Autonomie - </w:t>
      </w:r>
      <w:r w:rsidR="004F1379" w:rsidRPr="00FB40BE">
        <w:rPr>
          <w:i/>
          <w:sz w:val="24"/>
          <w:szCs w:val="24"/>
        </w:rPr>
        <w:t>Aspetto relazionale con insegnanti</w:t>
      </w:r>
      <w:r w:rsidRPr="00FB40BE">
        <w:rPr>
          <w:i/>
          <w:sz w:val="24"/>
          <w:szCs w:val="24"/>
        </w:rPr>
        <w:t>/adulti</w:t>
      </w:r>
      <w:r w:rsidR="004F1379" w:rsidRPr="00FB40BE">
        <w:rPr>
          <w:i/>
          <w:sz w:val="24"/>
          <w:szCs w:val="24"/>
        </w:rPr>
        <w:t xml:space="preserve"> e compagni</w:t>
      </w:r>
      <w:r>
        <w:rPr>
          <w:i/>
          <w:sz w:val="24"/>
          <w:szCs w:val="24"/>
        </w:rPr>
        <w:t>)</w:t>
      </w:r>
    </w:p>
    <w:p w14:paraId="7124DFF0" w14:textId="77777777" w:rsidR="00FB40BE" w:rsidRDefault="00FB40BE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</w:p>
    <w:p w14:paraId="2F4E09B3" w14:textId="77777777" w:rsidR="00FB40BE" w:rsidRDefault="00FB40BE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</w:p>
    <w:p w14:paraId="1F8AB987" w14:textId="77777777" w:rsidR="009E5710" w:rsidRDefault="009E5710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</w:p>
    <w:p w14:paraId="544BC058" w14:textId="77777777" w:rsidR="00FB40BE" w:rsidRDefault="00FB40BE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</w:p>
    <w:p w14:paraId="58721311" w14:textId="5FD6F397" w:rsidR="004F1379" w:rsidRPr="00FB40BE" w:rsidRDefault="004F1379" w:rsidP="00FB40BE">
      <w:pPr>
        <w:pStyle w:val="Paragrafoelenco"/>
        <w:pBdr>
          <w:bottom w:val="single" w:sz="4" w:space="1" w:color="auto"/>
        </w:pBdr>
        <w:ind w:left="357"/>
        <w:jc w:val="both"/>
        <w:rPr>
          <w:i/>
          <w:sz w:val="24"/>
          <w:szCs w:val="24"/>
        </w:rPr>
      </w:pPr>
      <w:r w:rsidRPr="00FB40BE">
        <w:rPr>
          <w:i/>
          <w:sz w:val="24"/>
          <w:szCs w:val="24"/>
        </w:rPr>
        <w:tab/>
      </w:r>
    </w:p>
    <w:p w14:paraId="38E33AC9" w14:textId="77777777" w:rsidR="004F1379" w:rsidRPr="004F1379" w:rsidRDefault="004F1379" w:rsidP="004F1379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1379">
        <w:rPr>
          <w:b/>
          <w:sz w:val="24"/>
          <w:szCs w:val="24"/>
        </w:rPr>
        <w:t>Interventi e strategie per il secondo quadrimestre</w:t>
      </w:r>
    </w:p>
    <w:p w14:paraId="00530445" w14:textId="350FCA3F" w:rsidR="004F1379" w:rsidRPr="004F1379" w:rsidRDefault="004F1379" w:rsidP="009E5710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4F1379">
        <w:rPr>
          <w:i/>
          <w:sz w:val="24"/>
          <w:szCs w:val="24"/>
        </w:rPr>
        <w:t>Indicazioni sugli interventi e sulle strategie che gli insegnanti intendono adottare durante il secondo quadrimestre</w:t>
      </w:r>
      <w:r>
        <w:rPr>
          <w:i/>
          <w:sz w:val="24"/>
          <w:szCs w:val="24"/>
        </w:rPr>
        <w:t>)</w:t>
      </w:r>
    </w:p>
    <w:p w14:paraId="56C0FE73" w14:textId="0E58F007" w:rsidR="004F1379" w:rsidRDefault="004F1379" w:rsidP="004F1379">
      <w:pPr>
        <w:rPr>
          <w:i/>
          <w:sz w:val="24"/>
          <w:szCs w:val="24"/>
        </w:rPr>
      </w:pPr>
    </w:p>
    <w:p w14:paraId="3299706A" w14:textId="77777777" w:rsidR="004F1379" w:rsidRDefault="004F1379" w:rsidP="004F1379">
      <w:pPr>
        <w:rPr>
          <w:i/>
          <w:sz w:val="24"/>
          <w:szCs w:val="24"/>
        </w:rPr>
      </w:pPr>
    </w:p>
    <w:p w14:paraId="481A60D8" w14:textId="77777777" w:rsidR="004F1379" w:rsidRDefault="004F1379" w:rsidP="004F1379">
      <w:pPr>
        <w:rPr>
          <w:i/>
          <w:sz w:val="24"/>
          <w:szCs w:val="24"/>
        </w:rPr>
      </w:pPr>
    </w:p>
    <w:p w14:paraId="6618041F" w14:textId="77777777" w:rsidR="004F1379" w:rsidRPr="004F1379" w:rsidRDefault="004F1379" w:rsidP="004F1379">
      <w:pPr>
        <w:rPr>
          <w:i/>
          <w:sz w:val="24"/>
          <w:szCs w:val="24"/>
        </w:rPr>
      </w:pPr>
    </w:p>
    <w:p w14:paraId="66CA317C" w14:textId="77777777" w:rsidR="004F1379" w:rsidRPr="004F1379" w:rsidRDefault="004F1379" w:rsidP="004F1379">
      <w:pPr>
        <w:rPr>
          <w:i/>
          <w:sz w:val="24"/>
          <w:szCs w:val="24"/>
        </w:rPr>
      </w:pPr>
    </w:p>
    <w:p w14:paraId="2BEC2D58" w14:textId="2249FFE9" w:rsidR="004F1379" w:rsidRPr="004F1379" w:rsidRDefault="004F1379" w:rsidP="004F1379">
      <w:pPr>
        <w:jc w:val="both"/>
        <w:rPr>
          <w:iCs/>
          <w:sz w:val="24"/>
          <w:szCs w:val="24"/>
        </w:rPr>
      </w:pPr>
      <w:r w:rsidRPr="004F1379">
        <w:rPr>
          <w:iCs/>
          <w:sz w:val="24"/>
          <w:szCs w:val="24"/>
        </w:rPr>
        <w:t>Il GLO ritiene il percorso progettato in fase iniziale come valido ai fini della prosecuzione dell’anno scolastico:</w:t>
      </w:r>
    </w:p>
    <w:p w14:paraId="5DF413FD" w14:textId="1656F924" w:rsidR="004F1379" w:rsidRPr="004F1379" w:rsidRDefault="004F1379" w:rsidP="004F1379">
      <w:pPr>
        <w:pStyle w:val="Paragrafoelenco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F1379">
        <w:rPr>
          <w:iCs/>
          <w:sz w:val="24"/>
          <w:szCs w:val="24"/>
        </w:rPr>
        <w:t>Sì, conferma il PEI iniziale</w:t>
      </w:r>
      <w:r w:rsidR="00060178">
        <w:rPr>
          <w:iCs/>
          <w:sz w:val="24"/>
          <w:szCs w:val="24"/>
        </w:rPr>
        <w:t>.</w:t>
      </w:r>
    </w:p>
    <w:p w14:paraId="0DBBDCB4" w14:textId="21A0A9EA" w:rsidR="004F1379" w:rsidRPr="004F1379" w:rsidRDefault="004F1379" w:rsidP="004F1379">
      <w:pPr>
        <w:pStyle w:val="Paragrafoelenco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F1379">
        <w:rPr>
          <w:iCs/>
          <w:sz w:val="24"/>
          <w:szCs w:val="24"/>
        </w:rPr>
        <w:t>No, allega documento di modifica intermedia al PEI</w:t>
      </w:r>
      <w:r w:rsidR="00060178">
        <w:rPr>
          <w:iCs/>
          <w:sz w:val="24"/>
          <w:szCs w:val="24"/>
        </w:rPr>
        <w:t>.</w:t>
      </w:r>
    </w:p>
    <w:p w14:paraId="036A0B24" w14:textId="77777777" w:rsidR="004F1379" w:rsidRPr="004F1379" w:rsidRDefault="004F1379" w:rsidP="004F1379">
      <w:pPr>
        <w:jc w:val="both"/>
        <w:rPr>
          <w:iCs/>
          <w:sz w:val="24"/>
          <w:szCs w:val="24"/>
        </w:rPr>
      </w:pPr>
    </w:p>
    <w:p w14:paraId="0492C471" w14:textId="7060C047" w:rsidR="004F1379" w:rsidRPr="004F1379" w:rsidRDefault="004F1379" w:rsidP="004F1379">
      <w:pPr>
        <w:jc w:val="both"/>
        <w:rPr>
          <w:iCs/>
          <w:sz w:val="24"/>
          <w:szCs w:val="24"/>
        </w:rPr>
      </w:pPr>
      <w:r w:rsidRPr="004F1379">
        <w:rPr>
          <w:iCs/>
          <w:sz w:val="24"/>
          <w:szCs w:val="24"/>
        </w:rPr>
        <w:t>Ripalimosani, lì</w:t>
      </w:r>
    </w:p>
    <w:p w14:paraId="05BF3922" w14:textId="77777777" w:rsidR="004F1379" w:rsidRPr="004F1379" w:rsidRDefault="004F1379" w:rsidP="004F1379">
      <w:pPr>
        <w:jc w:val="both"/>
        <w:rPr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1379" w:rsidRPr="004F1379" w14:paraId="0EFA0F1A" w14:textId="77777777" w:rsidTr="004F1379">
        <w:tc>
          <w:tcPr>
            <w:tcW w:w="4814" w:type="dxa"/>
          </w:tcPr>
          <w:p w14:paraId="1FBBB3A4" w14:textId="4ABD4846" w:rsidR="004F1379" w:rsidRPr="004F1379" w:rsidRDefault="004F1379" w:rsidP="008D032E">
            <w:pPr>
              <w:jc w:val="center"/>
              <w:rPr>
                <w:iCs/>
                <w:sz w:val="24"/>
                <w:szCs w:val="24"/>
              </w:rPr>
            </w:pPr>
            <w:r w:rsidRPr="004F1379">
              <w:rPr>
                <w:iCs/>
                <w:sz w:val="24"/>
                <w:szCs w:val="24"/>
              </w:rPr>
              <w:t>DOCENTI</w:t>
            </w:r>
          </w:p>
        </w:tc>
        <w:tc>
          <w:tcPr>
            <w:tcW w:w="4814" w:type="dxa"/>
          </w:tcPr>
          <w:p w14:paraId="7EE76AD3" w14:textId="30C6AAA8" w:rsidR="004F1379" w:rsidRPr="004F1379" w:rsidRDefault="004F1379" w:rsidP="008D032E">
            <w:pPr>
              <w:jc w:val="center"/>
              <w:rPr>
                <w:iCs/>
                <w:sz w:val="24"/>
                <w:szCs w:val="24"/>
              </w:rPr>
            </w:pPr>
            <w:r w:rsidRPr="004F1379">
              <w:rPr>
                <w:iCs/>
                <w:sz w:val="24"/>
                <w:szCs w:val="24"/>
              </w:rPr>
              <w:t>FIRMA</w:t>
            </w:r>
          </w:p>
        </w:tc>
      </w:tr>
      <w:tr w:rsidR="004F1379" w:rsidRPr="004F1379" w14:paraId="32228B9B" w14:textId="77777777" w:rsidTr="004F1379">
        <w:tc>
          <w:tcPr>
            <w:tcW w:w="4814" w:type="dxa"/>
          </w:tcPr>
          <w:p w14:paraId="2A220208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B4BF79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7F9638BA" w14:textId="77777777" w:rsidTr="004F1379">
        <w:tc>
          <w:tcPr>
            <w:tcW w:w="4814" w:type="dxa"/>
          </w:tcPr>
          <w:p w14:paraId="72527C84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7FD188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1914E92F" w14:textId="77777777" w:rsidTr="004F1379">
        <w:tc>
          <w:tcPr>
            <w:tcW w:w="4814" w:type="dxa"/>
          </w:tcPr>
          <w:p w14:paraId="410B2E1B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F4A96F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1201F71F" w14:textId="77777777" w:rsidTr="004F1379">
        <w:tc>
          <w:tcPr>
            <w:tcW w:w="4814" w:type="dxa"/>
          </w:tcPr>
          <w:p w14:paraId="52426C17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9399B26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7A4D75F2" w14:textId="77777777" w:rsidTr="004F1379">
        <w:tc>
          <w:tcPr>
            <w:tcW w:w="4814" w:type="dxa"/>
          </w:tcPr>
          <w:p w14:paraId="70720C77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25537E0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3979FD42" w14:textId="77777777" w:rsidTr="004F1379">
        <w:tc>
          <w:tcPr>
            <w:tcW w:w="4814" w:type="dxa"/>
          </w:tcPr>
          <w:p w14:paraId="08B2C27F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CDC4619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4F1379" w:rsidRPr="004F1379" w14:paraId="6607540D" w14:textId="77777777" w:rsidTr="004F1379">
        <w:tc>
          <w:tcPr>
            <w:tcW w:w="4814" w:type="dxa"/>
          </w:tcPr>
          <w:p w14:paraId="17F58E18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258DC46" w14:textId="77777777" w:rsidR="004F1379" w:rsidRPr="004F1379" w:rsidRDefault="004F1379" w:rsidP="004F1379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4AC1E4EA" w14:textId="77777777" w:rsidR="004F1379" w:rsidRPr="004F1379" w:rsidRDefault="004F1379" w:rsidP="004F1379">
      <w:pPr>
        <w:jc w:val="both"/>
        <w:rPr>
          <w:iCs/>
          <w:sz w:val="24"/>
          <w:szCs w:val="24"/>
        </w:rPr>
      </w:pPr>
    </w:p>
    <w:sectPr w:rsidR="004F1379" w:rsidRPr="004F1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2A0"/>
    <w:multiLevelType w:val="hybridMultilevel"/>
    <w:tmpl w:val="F1B8CCE0"/>
    <w:lvl w:ilvl="0" w:tplc="D990FD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C22D1"/>
    <w:multiLevelType w:val="hybridMultilevel"/>
    <w:tmpl w:val="1E4A8102"/>
    <w:lvl w:ilvl="0" w:tplc="D990FD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03C30"/>
    <w:multiLevelType w:val="hybridMultilevel"/>
    <w:tmpl w:val="9086C7F2"/>
    <w:lvl w:ilvl="0" w:tplc="9CA87C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82B"/>
    <w:multiLevelType w:val="hybridMultilevel"/>
    <w:tmpl w:val="3634F46A"/>
    <w:lvl w:ilvl="0" w:tplc="D990FD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990F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63F2E"/>
    <w:multiLevelType w:val="hybridMultilevel"/>
    <w:tmpl w:val="878205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812568">
    <w:abstractNumId w:val="4"/>
  </w:num>
  <w:num w:numId="2" w16cid:durableId="481581528">
    <w:abstractNumId w:val="1"/>
  </w:num>
  <w:num w:numId="3" w16cid:durableId="780801928">
    <w:abstractNumId w:val="0"/>
  </w:num>
  <w:num w:numId="4" w16cid:durableId="73359063">
    <w:abstractNumId w:val="3"/>
  </w:num>
  <w:num w:numId="5" w16cid:durableId="105212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79"/>
    <w:rsid w:val="00060178"/>
    <w:rsid w:val="001848CF"/>
    <w:rsid w:val="00476D52"/>
    <w:rsid w:val="00482FB3"/>
    <w:rsid w:val="004F1379"/>
    <w:rsid w:val="00577B0C"/>
    <w:rsid w:val="008D032E"/>
    <w:rsid w:val="009E5710"/>
    <w:rsid w:val="00BA5AC0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304D"/>
  <w15:chartTrackingRefBased/>
  <w15:docId w15:val="{B6EAEAB8-4AEA-42B4-AED8-3FCDAAD9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4F1379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44"/>
      <w:lang w:eastAsia="ja-JP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2"/>
    <w:rsid w:val="004F1379"/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44"/>
      <w:lang w:eastAsia="ja-JP"/>
      <w14:ligatures w14:val="none"/>
    </w:rPr>
  </w:style>
  <w:style w:type="paragraph" w:styleId="Nessunaspaziatura">
    <w:name w:val="No Spacing"/>
    <w:uiPriority w:val="36"/>
    <w:qFormat/>
    <w:rsid w:val="004F1379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</w:style>
  <w:style w:type="paragraph" w:styleId="Paragrafoelenco">
    <w:name w:val="List Paragraph"/>
    <w:basedOn w:val="Normale"/>
    <w:uiPriority w:val="34"/>
    <w:qFormat/>
    <w:rsid w:val="004F1379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4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c83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Fiorillo</dc:creator>
  <cp:keywords/>
  <dc:description/>
  <cp:lastModifiedBy>Fabiola Fiorillo</cp:lastModifiedBy>
  <cp:revision>2</cp:revision>
  <dcterms:created xsi:type="dcterms:W3CDTF">2025-02-04T10:38:00Z</dcterms:created>
  <dcterms:modified xsi:type="dcterms:W3CDTF">2025-02-04T10:38:00Z</dcterms:modified>
</cp:coreProperties>
</file>